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A1B3" w14:textId="77777777" w:rsidR="00C56137" w:rsidRPr="00286DE0" w:rsidRDefault="00C56137" w:rsidP="00C56137">
      <w:pPr>
        <w:rPr>
          <w:rFonts w:cstheme="minorHAnsi"/>
          <w:noProof/>
        </w:rPr>
      </w:pPr>
      <w:r w:rsidRPr="00286DE0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AC2E12" wp14:editId="2A8997F5">
            <wp:simplePos x="0" y="0"/>
            <wp:positionH relativeFrom="column">
              <wp:posOffset>-40103</wp:posOffset>
            </wp:positionH>
            <wp:positionV relativeFrom="paragraph">
              <wp:posOffset>155184</wp:posOffset>
            </wp:positionV>
            <wp:extent cx="1383323" cy="544765"/>
            <wp:effectExtent l="0" t="0" r="7620" b="8255"/>
            <wp:wrapNone/>
            <wp:docPr id="2" name="Grafik 6" descr="Beschreibung: BEA_LOGO_300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eschreibung: BEA_LOGO_300dpi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97" cy="55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  <w:r w:rsidRPr="00286DE0">
        <w:rPr>
          <w:rFonts w:cstheme="minorHAnsi"/>
          <w:noProof/>
        </w:rPr>
        <w:tab/>
      </w:r>
    </w:p>
    <w:p w14:paraId="4B0AFC16" w14:textId="77777777" w:rsidR="00C56137" w:rsidRPr="00286DE0" w:rsidRDefault="00C56137" w:rsidP="00C56137">
      <w:pPr>
        <w:rPr>
          <w:rFonts w:cstheme="minorHAnsi"/>
          <w:noProof/>
        </w:rPr>
      </w:pPr>
      <w:r w:rsidRPr="00286DE0">
        <w:rPr>
          <w:rFonts w:cstheme="minorHAnsi"/>
          <w:noProof/>
        </w:rPr>
        <w:tab/>
      </w:r>
    </w:p>
    <w:p w14:paraId="7F75AA56" w14:textId="77777777" w:rsidR="00C56137" w:rsidRDefault="00C56137" w:rsidP="00C56137">
      <w:pPr>
        <w:rPr>
          <w:rFonts w:cstheme="minorHAnsi"/>
          <w:noProof/>
        </w:rPr>
      </w:pPr>
    </w:p>
    <w:p w14:paraId="10F11133" w14:textId="77777777" w:rsidR="00C56137" w:rsidRPr="00286DE0" w:rsidRDefault="00C56137" w:rsidP="00C56137">
      <w:pPr>
        <w:rPr>
          <w:rFonts w:cstheme="minorHAnsi"/>
          <w:noProof/>
        </w:rPr>
      </w:pPr>
      <w:r w:rsidRPr="00286DE0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9B60" wp14:editId="37989980">
                <wp:simplePos x="0" y="0"/>
                <wp:positionH relativeFrom="column">
                  <wp:posOffset>1352</wp:posOffset>
                </wp:positionH>
                <wp:positionV relativeFrom="paragraph">
                  <wp:posOffset>318908</wp:posOffset>
                </wp:positionV>
                <wp:extent cx="6016487" cy="0"/>
                <wp:effectExtent l="0" t="0" r="0" b="0"/>
                <wp:wrapNone/>
                <wp:docPr id="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48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8EDF66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5.1pt" to="473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B2D883B" w14:textId="77777777" w:rsidR="00C56137" w:rsidRDefault="00C56137" w:rsidP="00C56137">
      <w:pPr>
        <w:shd w:val="clear" w:color="auto" w:fill="FFFFFF"/>
        <w:spacing w:before="161" w:after="161"/>
        <w:outlineLvl w:val="0"/>
        <w:rPr>
          <w:rFonts w:cstheme="minorHAnsi"/>
          <w:b/>
          <w:bCs/>
        </w:rPr>
      </w:pPr>
    </w:p>
    <w:p w14:paraId="6CCFE379" w14:textId="77777777" w:rsidR="00C56137" w:rsidRPr="00B86E2D" w:rsidRDefault="00C56137" w:rsidP="00B86E2D">
      <w:pPr>
        <w:shd w:val="clear" w:color="auto" w:fill="FFFFFF"/>
        <w:spacing w:before="161" w:after="161"/>
        <w:outlineLvl w:val="0"/>
        <w:rPr>
          <w:rFonts w:eastAsia="Times New Roman" w:cstheme="minorHAnsi"/>
          <w:b/>
          <w:bCs/>
          <w:color w:val="333333"/>
          <w:kern w:val="36"/>
          <w:sz w:val="42"/>
          <w:szCs w:val="42"/>
          <w:lang w:eastAsia="de-DE"/>
        </w:rPr>
      </w:pPr>
      <w:r w:rsidRPr="00B86E2D">
        <w:rPr>
          <w:rFonts w:cstheme="minorHAnsi"/>
          <w:b/>
          <w:bCs/>
        </w:rPr>
        <w:t xml:space="preserve">Pressemeldung </w:t>
      </w:r>
      <w:bookmarkStart w:id="0" w:name="_GoBack"/>
      <w:bookmarkEnd w:id="0"/>
    </w:p>
    <w:p w14:paraId="7E5680F4" w14:textId="77777777" w:rsidR="00913499" w:rsidRDefault="00D531CD" w:rsidP="00BA5AD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kern w:val="36"/>
          <w:sz w:val="30"/>
          <w:szCs w:val="30"/>
          <w:lang w:eastAsia="de-DE"/>
        </w:rPr>
      </w:pPr>
      <w:r w:rsidRPr="00D531CD">
        <w:rPr>
          <w:rFonts w:eastAsia="Times New Roman" w:cstheme="minorHAnsi"/>
          <w:b/>
          <w:bCs/>
          <w:color w:val="000000" w:themeColor="text1"/>
          <w:kern w:val="36"/>
          <w:sz w:val="30"/>
          <w:szCs w:val="30"/>
          <w:lang w:eastAsia="de-DE"/>
        </w:rPr>
        <w:t xml:space="preserve">Info- und Beratungswoche </w:t>
      </w:r>
      <w:r w:rsidR="00BA5AD7">
        <w:rPr>
          <w:rFonts w:eastAsia="Times New Roman" w:cstheme="minorHAnsi"/>
          <w:b/>
          <w:bCs/>
          <w:color w:val="000000" w:themeColor="text1"/>
          <w:kern w:val="36"/>
          <w:sz w:val="30"/>
          <w:szCs w:val="30"/>
          <w:lang w:eastAsia="de-DE"/>
        </w:rPr>
        <w:t>verschafft</w:t>
      </w:r>
      <w:r>
        <w:rPr>
          <w:rFonts w:eastAsia="Times New Roman" w:cstheme="minorHAnsi"/>
          <w:b/>
          <w:bCs/>
          <w:color w:val="000000" w:themeColor="text1"/>
          <w:kern w:val="36"/>
          <w:sz w:val="30"/>
          <w:szCs w:val="30"/>
          <w:lang w:eastAsia="de-DE"/>
        </w:rPr>
        <w:t xml:space="preserve"> Durchblick beim Heizungstausch</w:t>
      </w:r>
    </w:p>
    <w:p w14:paraId="579E1556" w14:textId="77777777" w:rsidR="00873D03" w:rsidRDefault="00873D03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873D03">
        <w:rPr>
          <w:rFonts w:cstheme="minorHAnsi"/>
          <w:b/>
          <w:bCs/>
          <w:color w:val="000000"/>
        </w:rPr>
        <w:t>Zur aktuellen</w:t>
      </w:r>
      <w:r>
        <w:rPr>
          <w:rFonts w:cstheme="minorHAnsi"/>
          <w:b/>
          <w:bCs/>
          <w:color w:val="000000"/>
        </w:rPr>
        <w:t xml:space="preserve">, besonders attraktiven </w:t>
      </w:r>
      <w:r w:rsidRPr="00873D03">
        <w:rPr>
          <w:rFonts w:cstheme="minorHAnsi"/>
          <w:b/>
          <w:bCs/>
          <w:color w:val="000000"/>
        </w:rPr>
        <w:t>Heizungsförderung</w:t>
      </w:r>
      <w:r>
        <w:rPr>
          <w:rFonts w:cstheme="minorHAnsi"/>
          <w:b/>
          <w:bCs/>
          <w:color w:val="000000"/>
        </w:rPr>
        <w:t xml:space="preserve"> durch den Staat </w:t>
      </w:r>
      <w:r w:rsidR="0001442D">
        <w:rPr>
          <w:rFonts w:cstheme="minorHAnsi"/>
          <w:b/>
          <w:bCs/>
          <w:color w:val="000000"/>
        </w:rPr>
        <w:t>und zum  Betriebsverbot alter</w:t>
      </w:r>
      <w:r w:rsidR="0001442D" w:rsidRPr="0001442D">
        <w:t xml:space="preserve"> </w:t>
      </w:r>
      <w:r w:rsidR="0001442D" w:rsidRPr="0001442D">
        <w:rPr>
          <w:rFonts w:cstheme="minorHAnsi"/>
          <w:b/>
          <w:bCs/>
          <w:color w:val="000000"/>
        </w:rPr>
        <w:t>Öl- und Gaskessel</w:t>
      </w:r>
      <w:r w:rsidR="0001442D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bietet die </w:t>
      </w:r>
      <w:r w:rsidRPr="00873D03">
        <w:rPr>
          <w:rFonts w:cstheme="minorHAnsi"/>
          <w:b/>
          <w:bCs/>
          <w:color w:val="000000"/>
        </w:rPr>
        <w:t>Bonner Energie Agentur</w:t>
      </w:r>
      <w:r>
        <w:rPr>
          <w:rFonts w:cstheme="minorHAnsi"/>
          <w:b/>
          <w:bCs/>
          <w:color w:val="000000"/>
        </w:rPr>
        <w:t xml:space="preserve"> zunächst Online-Vorträge und anschließend Beratungsgespräche an. Das kostenfreie Angebot beginnt am 1</w:t>
      </w:r>
      <w:r w:rsidR="0001442D">
        <w:rPr>
          <w:rFonts w:cstheme="minorHAnsi"/>
          <w:b/>
          <w:bCs/>
          <w:color w:val="000000"/>
        </w:rPr>
        <w:t>0</w:t>
      </w:r>
      <w:r>
        <w:rPr>
          <w:rFonts w:cstheme="minorHAnsi"/>
          <w:b/>
          <w:bCs/>
          <w:color w:val="000000"/>
        </w:rPr>
        <w:t>. November und endet am 19. November 2020.</w:t>
      </w:r>
      <w:r w:rsidR="00C56137" w:rsidRPr="00B86E2D">
        <w:rPr>
          <w:rStyle w:val="Fett"/>
          <w:rFonts w:cstheme="minorHAnsi"/>
        </w:rPr>
        <w:br/>
      </w:r>
      <w:r w:rsidR="00C56137" w:rsidRPr="00B86E2D">
        <w:rPr>
          <w:rStyle w:val="Fett"/>
          <w:rFonts w:cstheme="minorHAnsi"/>
        </w:rPr>
        <w:br/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>Bonner*innen, die</w:t>
      </w:r>
      <w:r w:rsidR="0020622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jetzt über einen Heizungstausch nachdenk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>en</w:t>
      </w:r>
      <w:r w:rsidR="0020622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, 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>sind</w:t>
      </w:r>
      <w:r w:rsidR="0020622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nicht allein: Zum einen 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hat sich herumgesprochen, dass der Staat mit einer Förderung von bis zu 45 Prozent lockt und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zeitweise 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die Mehrwertsteuer gesenkt hat. Zum anderen bieten die </w:t>
      </w:r>
      <w:r w:rsidR="0000532D">
        <w:rPr>
          <w:rFonts w:eastAsia="Times New Roman" w:cstheme="minorHAnsi"/>
          <w:color w:val="333333"/>
          <w:sz w:val="22"/>
          <w:szCs w:val="22"/>
          <w:lang w:eastAsia="de-DE"/>
        </w:rPr>
        <w:t>Mitarbeiter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>*innen der Bonner Energie Agentur</w:t>
      </w:r>
      <w:r w:rsidR="0028156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(BEA)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ihnen ihre Hilfe</w:t>
      </w:r>
      <w:r w:rsidR="0028156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an, um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alle 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Fragen </w:t>
      </w:r>
      <w:r w:rsidR="00281566">
        <w:rPr>
          <w:rFonts w:eastAsia="Times New Roman" w:cstheme="minorHAnsi"/>
          <w:color w:val="333333"/>
          <w:sz w:val="22"/>
          <w:szCs w:val="22"/>
          <w:lang w:eastAsia="de-DE"/>
        </w:rPr>
        <w:t>zu klären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In Form einer teils virtuellen, teils persönlichen </w:t>
      </w:r>
      <w:r w:rsidR="00D94026" w:rsidRPr="00D94026">
        <w:rPr>
          <w:rFonts w:eastAsia="Times New Roman" w:cstheme="minorHAnsi"/>
          <w:color w:val="333333"/>
          <w:sz w:val="22"/>
          <w:szCs w:val="22"/>
          <w:lang w:eastAsia="de-DE"/>
        </w:rPr>
        <w:t>Info- und Beratungswoche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mach</w:t>
      </w:r>
      <w:r w:rsidR="00281566">
        <w:rPr>
          <w:rFonts w:eastAsia="Times New Roman" w:cstheme="minorHAnsi"/>
          <w:color w:val="333333"/>
          <w:sz w:val="22"/>
          <w:szCs w:val="22"/>
          <w:lang w:eastAsia="de-DE"/>
        </w:rPr>
        <w:t>t die BEA</w:t>
      </w:r>
      <w:r w:rsidR="00D940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Interessierte mit </w:t>
      </w:r>
      <w:r w:rsidR="00281566">
        <w:rPr>
          <w:rFonts w:eastAsia="Times New Roman" w:cstheme="minorHAnsi"/>
          <w:color w:val="333333"/>
          <w:sz w:val="22"/>
          <w:szCs w:val="22"/>
          <w:lang w:eastAsia="de-DE"/>
        </w:rPr>
        <w:t>erneuerbare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n</w:t>
      </w:r>
      <w:r w:rsidR="0028156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Energien, finanziellen Vorteilen und Zukunftstechnologien bekannt.</w:t>
      </w:r>
    </w:p>
    <w:p w14:paraId="66A57874" w14:textId="723FF5DC" w:rsidR="000B3E29" w:rsidRDefault="008F26B9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Neben </w:t>
      </w:r>
      <w:r w:rsidR="003108E3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den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finanziellen Argumenten </w:t>
      </w:r>
      <w:r w:rsidR="003108E3">
        <w:rPr>
          <w:rFonts w:eastAsia="Times New Roman" w:cstheme="minorHAnsi"/>
          <w:color w:val="333333"/>
          <w:sz w:val="22"/>
          <w:szCs w:val="22"/>
          <w:lang w:eastAsia="de-DE"/>
        </w:rPr>
        <w:t xml:space="preserve">gibt es auch gesetzliche </w:t>
      </w:r>
      <w:r w:rsidR="00D71E47">
        <w:rPr>
          <w:rFonts w:eastAsia="Times New Roman" w:cstheme="minorHAnsi"/>
          <w:color w:val="333333"/>
          <w:sz w:val="22"/>
          <w:szCs w:val="22"/>
          <w:lang w:eastAsia="de-DE"/>
        </w:rPr>
        <w:t>Anstöße, um in diesem Herbst einen Heizungstausch in Angriff zu nehmen. Denn z</w:t>
      </w:r>
      <w:r w:rsidR="00D531CD" w:rsidRPr="00D531CD">
        <w:rPr>
          <w:rFonts w:eastAsia="Times New Roman" w:cstheme="minorHAnsi"/>
          <w:color w:val="333333"/>
          <w:sz w:val="22"/>
          <w:szCs w:val="22"/>
          <w:lang w:eastAsia="de-DE"/>
        </w:rPr>
        <w:t>um 1. November 2020 tritt das Gebäudeenergiegesetz</w:t>
      </w:r>
      <w:r w:rsidR="00D71E4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(GEG)</w:t>
      </w:r>
      <w:r w:rsidR="00D531CD" w:rsidRPr="00D531C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in Kraft und </w:t>
      </w:r>
      <w:r w:rsidR="00D71E4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definiert neue </w:t>
      </w:r>
      <w:r w:rsidR="00D71E47" w:rsidRPr="00D531C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energetische </w:t>
      </w:r>
      <w:r w:rsidR="00D71E47">
        <w:rPr>
          <w:rFonts w:eastAsia="Times New Roman" w:cstheme="minorHAnsi"/>
          <w:color w:val="333333"/>
          <w:sz w:val="22"/>
          <w:szCs w:val="22"/>
          <w:lang w:eastAsia="de-DE"/>
        </w:rPr>
        <w:t>Anforderungen.</w:t>
      </w:r>
      <w:r w:rsidR="000B3E29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 xml:space="preserve">Vieles wurde </w:t>
      </w:r>
      <w:r w:rsidR="008D50FB" w:rsidRPr="000B3E29">
        <w:rPr>
          <w:rFonts w:eastAsia="Times New Roman" w:cstheme="minorHAnsi"/>
          <w:color w:val="333333"/>
          <w:sz w:val="22"/>
          <w:szCs w:val="22"/>
          <w:lang w:eastAsia="de-DE"/>
        </w:rPr>
        <w:t>aus der EnEV übernomme</w:t>
      </w:r>
      <w:r w:rsidR="008D50FB" w:rsidRPr="0061069E">
        <w:rPr>
          <w:rFonts w:eastAsia="Times New Roman" w:cstheme="minorHAnsi"/>
          <w:color w:val="333333"/>
          <w:sz w:val="22"/>
          <w:szCs w:val="22"/>
          <w:lang w:eastAsia="de-DE"/>
        </w:rPr>
        <w:t>n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 xml:space="preserve">, zum Beispiel das Betriebsverbot für viele </w:t>
      </w:r>
      <w:r w:rsidR="008D50FB" w:rsidRPr="00385839">
        <w:rPr>
          <w:rFonts w:eastAsia="Times New Roman" w:cstheme="minorHAnsi"/>
          <w:color w:val="333333"/>
          <w:sz w:val="22"/>
          <w:szCs w:val="22"/>
          <w:lang w:eastAsia="de-DE"/>
        </w:rPr>
        <w:t>Öl- und Gaskessel, die älter als 30 Jahre sind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</w:t>
      </w:r>
      <w:r w:rsidR="000B3E29" w:rsidRPr="0061069E">
        <w:rPr>
          <w:rFonts w:eastAsia="Times New Roman" w:cstheme="minorHAnsi"/>
          <w:color w:val="333333"/>
          <w:sz w:val="22"/>
          <w:szCs w:val="22"/>
          <w:lang w:eastAsia="de-DE"/>
        </w:rPr>
        <w:t>Neu ist</w:t>
      </w:r>
      <w:r w:rsidR="00D71E47" w:rsidRP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, dass ab 2026 nur noch </w:t>
      </w:r>
      <w:r w:rsidR="00873D03" w:rsidRPr="0061069E">
        <w:rPr>
          <w:rFonts w:eastAsia="Times New Roman" w:cstheme="minorHAnsi"/>
          <w:color w:val="333333"/>
          <w:sz w:val="22"/>
          <w:szCs w:val="22"/>
          <w:lang w:eastAsia="de-DE"/>
        </w:rPr>
        <w:t>ausnahmsweise</w:t>
      </w:r>
      <w:r w:rsidR="00D71E47" w:rsidRP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="000B3E29" w:rsidRP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neue </w:t>
      </w:r>
      <w:r w:rsidR="00D71E47" w:rsidRPr="0061069E">
        <w:rPr>
          <w:rFonts w:eastAsia="Times New Roman" w:cstheme="minorHAnsi"/>
          <w:color w:val="333333"/>
          <w:sz w:val="22"/>
          <w:szCs w:val="22"/>
          <w:lang w:eastAsia="de-DE"/>
        </w:rPr>
        <w:t>Öl- oder Kohleheizungen installiert werden dü</w:t>
      </w:r>
      <w:r w:rsidR="00873D03" w:rsidRPr="0061069E">
        <w:rPr>
          <w:rFonts w:eastAsia="Times New Roman" w:cstheme="minorHAnsi"/>
          <w:color w:val="333333"/>
          <w:sz w:val="22"/>
          <w:szCs w:val="22"/>
          <w:lang w:eastAsia="de-DE"/>
        </w:rPr>
        <w:t>rfen</w:t>
      </w:r>
      <w:r w:rsidR="00D71E47" w:rsidRPr="0061069E">
        <w:rPr>
          <w:rFonts w:eastAsia="Times New Roman" w:cstheme="minorHAnsi"/>
          <w:color w:val="333333"/>
          <w:sz w:val="22"/>
          <w:szCs w:val="22"/>
          <w:lang w:eastAsia="de-DE"/>
        </w:rPr>
        <w:t>.</w:t>
      </w:r>
      <w:r w:rsidR="000B3E29" w:rsidRP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</w:p>
    <w:p w14:paraId="207D1496" w14:textId="079177E9" w:rsidR="002F5DCD" w:rsidRDefault="008D50FB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>A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>b 1. Januar 2021, erhebt der Staat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außerdem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eine </w:t>
      </w:r>
      <w:r w:rsidR="000B3E29" w:rsidRPr="0061069E">
        <w:rPr>
          <w:rFonts w:eastAsia="Times New Roman" w:cstheme="minorHAnsi"/>
          <w:color w:val="333333"/>
          <w:sz w:val="22"/>
          <w:szCs w:val="22"/>
          <w:lang w:eastAsia="de-DE"/>
        </w:rPr>
        <w:t>CO</w:t>
      </w:r>
      <w:r w:rsidR="000B3E29" w:rsidRPr="0061069E">
        <w:rPr>
          <w:rFonts w:eastAsia="Times New Roman" w:cstheme="minorHAnsi"/>
          <w:color w:val="333333"/>
          <w:sz w:val="22"/>
          <w:szCs w:val="22"/>
          <w:vertAlign w:val="subscript"/>
          <w:lang w:eastAsia="de-DE"/>
        </w:rPr>
        <w:t>2</w:t>
      </w:r>
      <w:r w:rsidR="000B3E29" w:rsidRP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-Steuer auf fossile Brennstoffe. 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Diese </w:t>
      </w:r>
      <w:r w:rsidR="0061069E" w:rsidRPr="0061069E">
        <w:rPr>
          <w:rFonts w:eastAsia="Times New Roman" w:cstheme="minorHAnsi"/>
          <w:color w:val="333333"/>
          <w:sz w:val="22"/>
          <w:szCs w:val="22"/>
          <w:lang w:eastAsia="de-DE"/>
        </w:rPr>
        <w:t>CO</w:t>
      </w:r>
      <w:r w:rsidR="0061069E" w:rsidRPr="0061069E">
        <w:rPr>
          <w:rFonts w:eastAsia="Times New Roman" w:cstheme="minorHAnsi"/>
          <w:color w:val="333333"/>
          <w:sz w:val="22"/>
          <w:szCs w:val="22"/>
          <w:vertAlign w:val="subscript"/>
          <w:lang w:eastAsia="de-DE"/>
        </w:rPr>
        <w:t>2</w:t>
      </w:r>
      <w:r w:rsidR="0061069E" w:rsidRPr="0061069E">
        <w:rPr>
          <w:rFonts w:eastAsia="Times New Roman" w:cstheme="minorHAnsi"/>
          <w:color w:val="333333"/>
          <w:sz w:val="22"/>
          <w:szCs w:val="22"/>
          <w:lang w:eastAsia="de-DE"/>
        </w:rPr>
        <w:t>-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>Bep</w:t>
      </w:r>
      <w:r w:rsidR="0061069E" w:rsidRPr="0061069E">
        <w:rPr>
          <w:rFonts w:eastAsia="Times New Roman" w:cstheme="minorHAnsi"/>
          <w:color w:val="333333"/>
          <w:sz w:val="22"/>
          <w:szCs w:val="22"/>
          <w:lang w:eastAsia="de-DE"/>
        </w:rPr>
        <w:t>reis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ung über wird </w:t>
      </w:r>
      <w:r w:rsidR="0061069E" w:rsidRPr="0061069E">
        <w:rPr>
          <w:rFonts w:eastAsia="Times New Roman" w:cstheme="minorHAnsi"/>
          <w:color w:val="333333"/>
          <w:sz w:val="22"/>
          <w:szCs w:val="22"/>
          <w:lang w:eastAsia="de-DE"/>
        </w:rPr>
        <w:t>die Kosten für Öl und Erdgas schrittweise erhöhen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und kann für Hausbesitzer*innen in fünf Jahren leicht Mehrkosten von über 1.000 €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bedeuten</w:t>
      </w:r>
      <w:r w:rsidR="0061069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</w:t>
      </w:r>
    </w:p>
    <w:p w14:paraId="529C33F4" w14:textId="31DD0C76" w:rsidR="00385839" w:rsidRDefault="00385839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Für viele 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>sind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auch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der Klimaschutz und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die Möglichkeit, den eigenen </w:t>
      </w:r>
      <w:r w:rsidRPr="002F5DCD">
        <w:rPr>
          <w:rFonts w:eastAsia="Times New Roman" w:cstheme="minorHAnsi"/>
          <w:color w:val="333333"/>
          <w:sz w:val="22"/>
          <w:szCs w:val="22"/>
          <w:lang w:eastAsia="de-DE"/>
        </w:rPr>
        <w:t>CO₂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-Fußabdruck bei Heizung und Warmwasser zu verringern eine wichtige Motivation zum Umstieg. Denn dieser Bereich 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>trägt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im Durchschnitt rund ein Fünftel 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>zu den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persönlichen Emissionen </w:t>
      </w:r>
      <w:r w:rsidR="008D50FB">
        <w:rPr>
          <w:rFonts w:eastAsia="Times New Roman" w:cstheme="minorHAnsi"/>
          <w:color w:val="333333"/>
          <w:sz w:val="22"/>
          <w:szCs w:val="22"/>
          <w:lang w:eastAsia="de-DE"/>
        </w:rPr>
        <w:t>bei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</w:t>
      </w:r>
    </w:p>
    <w:p w14:paraId="6B27CEDE" w14:textId="77777777" w:rsidR="00CD4ADF" w:rsidRPr="00BA5AD7" w:rsidRDefault="00873D03" w:rsidP="00BA5AD7">
      <w:pPr>
        <w:shd w:val="clear" w:color="auto" w:fill="FFFFFF"/>
        <w:spacing w:after="120"/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Drei Vorträge vermitteln das Basiswissen</w:t>
      </w:r>
    </w:p>
    <w:p w14:paraId="7137FC6D" w14:textId="3A010826" w:rsidR="00CD4ADF" w:rsidRPr="00CD4ADF" w:rsidRDefault="00D71E47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Die </w:t>
      </w:r>
      <w:r w:rsidRPr="00D71E4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Info- und Beratungswoche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„</w:t>
      </w:r>
      <w:r w:rsidRPr="00D71E47">
        <w:rPr>
          <w:rFonts w:eastAsia="Times New Roman" w:cstheme="minorHAnsi"/>
          <w:color w:val="333333"/>
          <w:sz w:val="22"/>
          <w:szCs w:val="22"/>
          <w:lang w:eastAsia="de-DE"/>
        </w:rPr>
        <w:t>Heizungstausch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“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startet mit drei </w:t>
      </w:r>
      <w:r w:rsidR="0090736A" w:rsidRPr="00CD4ADF">
        <w:rPr>
          <w:rFonts w:eastAsia="Times New Roman" w:cstheme="minorHAnsi"/>
          <w:color w:val="333333"/>
          <w:sz w:val="22"/>
          <w:szCs w:val="22"/>
          <w:lang w:eastAsia="de-DE"/>
        </w:rPr>
        <w:t>Online-Vorträge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n vom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="0090736A" w:rsidRPr="00CD4ADF">
        <w:rPr>
          <w:rFonts w:eastAsia="Times New Roman" w:cstheme="minorHAnsi"/>
          <w:color w:val="333333"/>
          <w:sz w:val="22"/>
          <w:szCs w:val="22"/>
          <w:lang w:eastAsia="de-DE"/>
        </w:rPr>
        <w:t>10.11.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, </w:t>
      </w:r>
      <w:r w:rsidR="0090736A" w:rsidRPr="00CD4ADF">
        <w:rPr>
          <w:rFonts w:eastAsia="Times New Roman" w:cstheme="minorHAnsi"/>
          <w:color w:val="333333"/>
          <w:sz w:val="22"/>
          <w:szCs w:val="22"/>
          <w:lang w:eastAsia="de-DE"/>
        </w:rPr>
        <w:t>bis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12.10.20 jeweils um 18.00 Uhr.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Am </w:t>
      </w:r>
      <w:r w:rsidR="00CD4ADF" w:rsidRPr="00CD4ADF">
        <w:rPr>
          <w:rFonts w:eastAsia="Times New Roman" w:cstheme="minorHAnsi"/>
          <w:color w:val="333333"/>
          <w:sz w:val="22"/>
          <w:szCs w:val="22"/>
          <w:lang w:eastAsia="de-DE"/>
        </w:rPr>
        <w:t>10. November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spricht 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>Lars Klitzke, Energieberater der Bonner Energie Agentur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über die</w:t>
      </w:r>
      <w:r w:rsidR="00CD4ADF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„Energiewende im Heizungskeller: Klimafreundliche Heiztechnik durch erneuerbare Energien“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Der erfahrene Dozent </w:t>
      </w:r>
      <w:r w:rsidR="00BA5AD7" w:rsidRP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stellt die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aktuelle Förderung sowie die </w:t>
      </w:r>
      <w:r w:rsidR="00BA5AD7" w:rsidRPr="00BA5AD7">
        <w:rPr>
          <w:rFonts w:eastAsia="Times New Roman" w:cstheme="minorHAnsi"/>
          <w:color w:val="333333"/>
          <w:sz w:val="22"/>
          <w:szCs w:val="22"/>
          <w:lang w:eastAsia="de-DE"/>
        </w:rPr>
        <w:t>verschiedenen alternativen Heizungssysteme wie Solarthermie, Fernwärme, Wärmepumpe und Pelletkessel vor.</w:t>
      </w:r>
      <w:r w:rsidR="00CD4ADF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Am Folgetag, </w:t>
      </w:r>
      <w:r w:rsidR="00CD4ADF" w:rsidRPr="00CD4ADF">
        <w:rPr>
          <w:rFonts w:eastAsia="Times New Roman" w:cstheme="minorHAnsi"/>
          <w:color w:val="333333"/>
          <w:sz w:val="22"/>
          <w:szCs w:val="22"/>
          <w:lang w:eastAsia="de-DE"/>
        </w:rPr>
        <w:t>11. November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, übernimmt 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>Stephan Herpertz, Energieberater der Verbraucherzentrale NRW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>Er widmet sich den beiden Techniken, die derzeit besonders gefördert und nachgefragt werden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: </w:t>
      </w:r>
      <w:r w:rsidR="00CD4ADF" w:rsidRPr="00CD4ADF">
        <w:rPr>
          <w:rFonts w:eastAsia="Times New Roman" w:cstheme="minorHAnsi"/>
          <w:color w:val="333333"/>
          <w:sz w:val="22"/>
          <w:szCs w:val="22"/>
          <w:lang w:eastAsia="de-DE"/>
        </w:rPr>
        <w:t>„Mit Zuschuss zur neuen Heizung: Wärmepumpe und Holzpellets“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Teilnehmer*innen lernen </w:t>
      </w:r>
      <w:r w:rsidR="00BA5AD7" w:rsidRP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die jeweilige Funktionsweise einer Wärmepumpe – dem Heizen mit Strom und Umweltwärme – 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und </w:t>
      </w:r>
      <w:r w:rsidR="00BA5AD7" w:rsidRP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einer Holz-Pelletheizung 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kennen. Schließlich informiert 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Stefan </w:t>
      </w:r>
      <w:proofErr w:type="spellStart"/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>Garche</w:t>
      </w:r>
      <w:proofErr w:type="spellEnd"/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von der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Energie Agentur NRW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über die Perspektive 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>„Brennstoffzellen-Heizung“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>. Als Mitglied des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Netzwerk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>s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Brennstoffzelle und Wasserstoff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macht er sein Publikum am </w:t>
      </w:r>
      <w:r w:rsidR="00BA5AD7" w:rsidRPr="00CD4ADF">
        <w:rPr>
          <w:rFonts w:eastAsia="Times New Roman" w:cstheme="minorHAnsi"/>
          <w:color w:val="333333"/>
          <w:sz w:val="22"/>
          <w:szCs w:val="22"/>
          <w:lang w:eastAsia="de-DE"/>
        </w:rPr>
        <w:t>12. November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mit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>dieser Technik Vertraut, die gleichzeitig Strom und Wärme erzeugt</w:t>
      </w:r>
      <w:r w:rsidR="00BA5AD7">
        <w:rPr>
          <w:rFonts w:eastAsia="Times New Roman" w:cstheme="minorHAnsi"/>
          <w:color w:val="333333"/>
          <w:sz w:val="22"/>
          <w:szCs w:val="22"/>
          <w:lang w:eastAsia="de-DE"/>
        </w:rPr>
        <w:t>.</w:t>
      </w:r>
    </w:p>
    <w:p w14:paraId="0BDBE374" w14:textId="678309E1" w:rsidR="00CD4ADF" w:rsidRPr="00CD4ADF" w:rsidRDefault="00CD4ADF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Die Online-Vorträge </w:t>
      </w:r>
      <w:r w:rsidR="00D71E4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beginnen jeweils um 18 Uhr und </w:t>
      </w:r>
      <w:r w:rsidRPr="00CD4ADF">
        <w:rPr>
          <w:rFonts w:eastAsia="Times New Roman" w:cstheme="minorHAnsi"/>
          <w:color w:val="333333"/>
          <w:sz w:val="22"/>
          <w:szCs w:val="22"/>
          <w:lang w:eastAsia="de-DE"/>
        </w:rPr>
        <w:t>sind kostenfrei</w:t>
      </w:r>
      <w:r w:rsidR="00D71E47"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</w:t>
      </w:r>
      <w:r w:rsidR="00017A4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Die Anmeldung erfolgt </w:t>
      </w:r>
      <w:r w:rsidR="007907ED">
        <w:rPr>
          <w:rFonts w:eastAsia="Times New Roman" w:cstheme="minorHAnsi"/>
          <w:color w:val="333333"/>
          <w:sz w:val="22"/>
          <w:szCs w:val="22"/>
          <w:lang w:eastAsia="de-DE"/>
        </w:rPr>
        <w:t>über die</w:t>
      </w:r>
      <w:r w:rsidR="00017A4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Internetseite </w:t>
      </w:r>
      <w:hyperlink r:id="rId6" w:history="1">
        <w:r w:rsidR="00017A4D" w:rsidRPr="00873D03">
          <w:rPr>
            <w:rFonts w:eastAsia="Times New Roman" w:cstheme="minorHAnsi"/>
            <w:color w:val="333333"/>
            <w:sz w:val="22"/>
            <w:szCs w:val="22"/>
            <w:lang w:eastAsia="de-DE"/>
          </w:rPr>
          <w:t>www.bonner-energie-agentur.de</w:t>
        </w:r>
      </w:hyperlink>
      <w:r w:rsidR="007907ED">
        <w:rPr>
          <w:rFonts w:eastAsia="Times New Roman" w:cstheme="minorHAnsi"/>
          <w:color w:val="333333"/>
          <w:sz w:val="22"/>
          <w:szCs w:val="22"/>
          <w:lang w:eastAsia="de-DE"/>
        </w:rPr>
        <w:t>, a</w:t>
      </w:r>
      <w:r w:rsidR="00DE44FF">
        <w:rPr>
          <w:rFonts w:eastAsia="Times New Roman" w:cstheme="minorHAnsi"/>
          <w:color w:val="333333"/>
          <w:sz w:val="22"/>
          <w:szCs w:val="22"/>
          <w:lang w:eastAsia="de-DE"/>
        </w:rPr>
        <w:t>lternativ kann man sich per Mail an anmeldung@bea.bonn.de anmelden.</w:t>
      </w:r>
      <w:r w:rsidR="007907E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</w:p>
    <w:p w14:paraId="0DB18461" w14:textId="77777777" w:rsidR="00CD4ADF" w:rsidRPr="00CD4ADF" w:rsidRDefault="00CD4ADF" w:rsidP="00017A4D">
      <w:pPr>
        <w:shd w:val="clear" w:color="auto" w:fill="FFFFFF"/>
        <w:spacing w:after="120"/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</w:pPr>
      <w:r w:rsidRPr="00CD4ADF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lastRenderedPageBreak/>
        <w:t>Beratung</w:t>
      </w:r>
      <w:r w:rsidR="00873D03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en konkretisieren die notwendigen Schritte</w:t>
      </w:r>
    </w:p>
    <w:p w14:paraId="6E30294B" w14:textId="07F2C4F3" w:rsidR="00CD4ADF" w:rsidRDefault="00017A4D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Zur individuellen Nachbereitung bietet die BEA – ebenfalls kostenfrei – </w:t>
      </w:r>
      <w:r w:rsidR="0001442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vom 12. bis 19. November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eine </w:t>
      </w:r>
      <w:r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unabhängige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Einzelfall-</w:t>
      </w:r>
      <w:r w:rsidRPr="00CD4ADF">
        <w:rPr>
          <w:rFonts w:eastAsia="Times New Roman" w:cstheme="minorHAnsi"/>
          <w:color w:val="333333"/>
          <w:sz w:val="22"/>
          <w:szCs w:val="22"/>
          <w:lang w:eastAsia="de-DE"/>
        </w:rPr>
        <w:t>Beratung zum Heizungstausch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an. </w:t>
      </w:r>
      <w:r w:rsidRPr="00CD4ADF">
        <w:rPr>
          <w:rFonts w:eastAsia="Times New Roman" w:cstheme="minorHAnsi"/>
          <w:color w:val="333333"/>
          <w:sz w:val="22"/>
          <w:szCs w:val="22"/>
          <w:lang w:eastAsia="de-DE"/>
        </w:rPr>
        <w:t>Ingenieure und Architektinnen von Bonner Energie Agentur und Verbraucherzentrale NRW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stehen für jeweils </w:t>
      </w:r>
      <w:r w:rsidRPr="00017A4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30 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bis</w:t>
      </w:r>
      <w:r w:rsidRPr="00017A4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60 Minuten</w:t>
      </w:r>
      <w:r w:rsidR="0090736A" w:rsidRPr="0090736A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>zur Verfügung,</w:t>
      </w:r>
      <w:r w:rsidRPr="00017A4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>persönlich</w:t>
      </w:r>
      <w:r w:rsidR="0090736A" w:rsidRPr="00017A4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Pr="00017A4D">
        <w:rPr>
          <w:rFonts w:eastAsia="Times New Roman" w:cstheme="minorHAnsi"/>
          <w:color w:val="333333"/>
          <w:sz w:val="22"/>
          <w:szCs w:val="22"/>
          <w:lang w:eastAsia="de-DE"/>
        </w:rPr>
        <w:t>in der Geschäftsstelle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nähe Stadthaus</w:t>
      </w:r>
      <w:r w:rsidR="00DE44F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, </w:t>
      </w:r>
      <w:r w:rsidRPr="00017A4D">
        <w:rPr>
          <w:rFonts w:eastAsia="Times New Roman" w:cstheme="minorHAnsi"/>
          <w:color w:val="333333"/>
          <w:sz w:val="22"/>
          <w:szCs w:val="22"/>
          <w:lang w:eastAsia="de-DE"/>
        </w:rPr>
        <w:t>per Telefon oder per Video-Chat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Pr="00CD4ADF">
        <w:rPr>
          <w:rFonts w:eastAsia="Times New Roman" w:cstheme="minorHAnsi"/>
          <w:color w:val="333333"/>
          <w:sz w:val="22"/>
          <w:szCs w:val="22"/>
          <w:lang w:eastAsia="de-DE"/>
        </w:rPr>
        <w:t>(werktags 8.30 - 12.30 und 13.30 - 17.30 Uhr)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. Hier ist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>eine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Anmeldung </w:t>
      </w:r>
      <w:r w:rsidR="00CD4ADF" w:rsidRPr="00CD4AD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telefonisch unter 0228 77 50 60 </w:t>
      </w:r>
      <w:r w:rsidR="0090736A">
        <w:rPr>
          <w:rFonts w:eastAsia="Times New Roman" w:cstheme="minorHAnsi"/>
          <w:color w:val="333333"/>
          <w:sz w:val="22"/>
          <w:szCs w:val="22"/>
          <w:lang w:eastAsia="de-DE"/>
        </w:rPr>
        <w:t>erforderlich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>.</w:t>
      </w:r>
      <w:r w:rsidR="001A4172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</w:p>
    <w:p w14:paraId="5BC2DABB" w14:textId="7ACA1CA4" w:rsidR="007907ED" w:rsidRDefault="007907ED" w:rsidP="00873D03">
      <w:pPr>
        <w:shd w:val="clear" w:color="auto" w:fill="FFFFFF"/>
        <w:spacing w:after="180"/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>Mehr Information</w:t>
      </w:r>
      <w:r w:rsidR="00FF4E6D">
        <w:rPr>
          <w:rFonts w:eastAsia="Times New Roman" w:cstheme="minorHAnsi"/>
          <w:color w:val="333333"/>
          <w:sz w:val="22"/>
          <w:szCs w:val="22"/>
          <w:lang w:eastAsia="de-DE"/>
        </w:rPr>
        <w:t>en</w:t>
      </w:r>
      <w:r>
        <w:rPr>
          <w:rFonts w:eastAsia="Times New Roman" w:cstheme="minorHAnsi"/>
          <w:color w:val="333333"/>
          <w:sz w:val="22"/>
          <w:szCs w:val="22"/>
          <w:lang w:eastAsia="de-DE"/>
        </w:rPr>
        <w:t xml:space="preserve"> unter www</w:t>
      </w: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.bonner-energie-agentur.de</w:t>
      </w:r>
    </w:p>
    <w:p w14:paraId="48AD1AF5" w14:textId="77777777" w:rsidR="00913499" w:rsidRPr="0000532D" w:rsidRDefault="00913499" w:rsidP="00913499">
      <w:pPr>
        <w:pStyle w:val="StandardWeb"/>
        <w:pBdr>
          <w:bottom w:val="single" w:sz="4" w:space="1" w:color="auto"/>
        </w:pBdr>
        <w:spacing w:before="0" w:beforeAutospacing="0" w:after="80" w:afterAutospacing="0" w:line="276" w:lineRule="auto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</w:rPr>
      </w:pPr>
    </w:p>
    <w:p w14:paraId="33EFF475" w14:textId="77777777" w:rsidR="00913499" w:rsidRPr="007907ED" w:rsidRDefault="00913499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</w:p>
    <w:p w14:paraId="5A74871B" w14:textId="2B5FCA5B" w:rsidR="007907ED" w:rsidRPr="007907ED" w:rsidRDefault="007907ED" w:rsidP="00913499">
      <w:pPr>
        <w:rPr>
          <w:rFonts w:eastAsia="Times New Roman" w:cstheme="minorHAnsi"/>
          <w:b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b/>
          <w:color w:val="333333"/>
          <w:sz w:val="22"/>
          <w:szCs w:val="22"/>
          <w:lang w:eastAsia="de-DE"/>
        </w:rPr>
        <w:t>Auf einen Blick</w:t>
      </w:r>
    </w:p>
    <w:p w14:paraId="44160EB6" w14:textId="77777777" w:rsid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</w:p>
    <w:p w14:paraId="0EB58FFA" w14:textId="5D8696DE" w:rsidR="007907ED" w:rsidRPr="007907ED" w:rsidRDefault="007907ED" w:rsidP="00913499">
      <w:pPr>
        <w:rPr>
          <w:rFonts w:eastAsia="Times New Roman" w:cstheme="minorHAnsi"/>
          <w:b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b/>
          <w:color w:val="333333"/>
          <w:sz w:val="22"/>
          <w:szCs w:val="22"/>
          <w:lang w:eastAsia="de-DE"/>
        </w:rPr>
        <w:t xml:space="preserve">Online Vorträge: </w:t>
      </w:r>
    </w:p>
    <w:p w14:paraId="396B1EBA" w14:textId="1652CDDE" w:rsid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b/>
          <w:sz w:val="22"/>
          <w:szCs w:val="22"/>
          <w:lang w:eastAsia="de-DE"/>
        </w:rPr>
        <w:t xml:space="preserve">10. November, </w:t>
      </w: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18.00 Uhr, „Energiewende im Heizungskeller: Klimafreundliche Heiztechnik durch erneuerbare Energien“, Referent: Lars Klitzke, Energieberater der Bonner Energie Agentur</w:t>
      </w:r>
    </w:p>
    <w:p w14:paraId="01B06EBB" w14:textId="3FB66668" w:rsidR="007907ED" w:rsidRP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b/>
          <w:color w:val="333333"/>
          <w:sz w:val="22"/>
          <w:szCs w:val="22"/>
          <w:lang w:eastAsia="de-DE"/>
        </w:rPr>
        <w:t>11. November,</w:t>
      </w: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18.00 Uhr, „Mit Zuschuss zur neuen Heizung: Wärmepumpe und Holzpellets“, Referent: Stephan Herpertz, Energieberater der Verbraucherzentrale NRW,</w:t>
      </w:r>
    </w:p>
    <w:p w14:paraId="66612F94" w14:textId="6754B23B" w:rsidR="007907ED" w:rsidRP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b/>
          <w:color w:val="333333"/>
          <w:sz w:val="22"/>
          <w:szCs w:val="22"/>
          <w:lang w:eastAsia="de-DE"/>
        </w:rPr>
        <w:t>12. November,</w:t>
      </w: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18.00, „Brennstoffzellen-Heizung“, Referent: Stefan </w:t>
      </w:r>
      <w:proofErr w:type="spellStart"/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Garche</w:t>
      </w:r>
      <w:proofErr w:type="spellEnd"/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, Energie Agentur NRW,</w:t>
      </w:r>
    </w:p>
    <w:p w14:paraId="37BACA20" w14:textId="52F3E5F4" w:rsid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>
        <w:rPr>
          <w:rFonts w:eastAsia="Times New Roman" w:cstheme="minorHAnsi"/>
          <w:color w:val="333333"/>
          <w:sz w:val="22"/>
          <w:szCs w:val="22"/>
          <w:lang w:eastAsia="de-DE"/>
        </w:rPr>
        <w:t>Anmeldung: auf der Website oder per Mail an anmeldung@bea.bonn.de</w:t>
      </w:r>
    </w:p>
    <w:p w14:paraId="5A787F92" w14:textId="77777777" w:rsid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</w:p>
    <w:p w14:paraId="2998FB00" w14:textId="67AB680D" w:rsidR="007907ED" w:rsidRPr="007907ED" w:rsidRDefault="007907ED" w:rsidP="007907ED">
      <w:pPr>
        <w:rPr>
          <w:rFonts w:eastAsia="Times New Roman" w:cstheme="minorHAnsi"/>
          <w:b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b/>
          <w:color w:val="333333"/>
          <w:sz w:val="22"/>
          <w:szCs w:val="22"/>
          <w:lang w:eastAsia="de-DE"/>
        </w:rPr>
        <w:t xml:space="preserve">Beratungswoche 12.11. bis 19.11.2020 </w:t>
      </w:r>
    </w:p>
    <w:p w14:paraId="6CE205D7" w14:textId="77777777" w:rsidR="007907ED" w:rsidRPr="007907ED" w:rsidRDefault="007907ED" w:rsidP="007907ED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(werktags 8.30 - 12.30 und 13.30 - 17.30 Uhr)</w:t>
      </w:r>
    </w:p>
    <w:p w14:paraId="66C7D7B0" w14:textId="35C3A1FA" w:rsidR="007907ED" w:rsidRPr="007907ED" w:rsidRDefault="007907ED" w:rsidP="007907ED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kostenfreie und unabhängige Beratung zum Heizungstausch durch Ingenieure und Architektinnen von Bonner Energie Agentur und Verbraucherzentrale NRW</w:t>
      </w:r>
    </w:p>
    <w:p w14:paraId="1BAA6078" w14:textId="77777777" w:rsidR="007907ED" w:rsidRPr="007907ED" w:rsidRDefault="007907ED" w:rsidP="007907ED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30 - 60 Minuten Beratung, in der Geschäftsstelle, per Telefon oder per Video-Chat,</w:t>
      </w:r>
    </w:p>
    <w:p w14:paraId="25898F11" w14:textId="77777777" w:rsidR="007907ED" w:rsidRPr="007907ED" w:rsidRDefault="007907ED" w:rsidP="007907ED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Ort: Geschäftsstelle der Bonner Energie Agentur, Thomas-Mann-Str. 2-4-, 53111 Bonn</w:t>
      </w:r>
    </w:p>
    <w:p w14:paraId="1D3F3F53" w14:textId="6652F25D" w:rsidR="007907ED" w:rsidRDefault="007907ED" w:rsidP="00913499">
      <w:pPr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7907ED">
        <w:rPr>
          <w:rFonts w:eastAsia="Times New Roman" w:cstheme="minorHAnsi"/>
          <w:color w:val="333333"/>
          <w:sz w:val="22"/>
          <w:szCs w:val="22"/>
          <w:lang w:eastAsia="de-DE"/>
        </w:rPr>
        <w:t>Anmeldung telefonisch unter 0228 77 50 60</w:t>
      </w:r>
    </w:p>
    <w:p w14:paraId="6C68E211" w14:textId="77777777" w:rsidR="007907ED" w:rsidRPr="007907ED" w:rsidRDefault="007907ED" w:rsidP="007907ED">
      <w:pPr>
        <w:pBdr>
          <w:bottom w:val="single" w:sz="4" w:space="1" w:color="auto"/>
        </w:pBdr>
        <w:rPr>
          <w:rFonts w:eastAsia="Times New Roman" w:cstheme="minorHAnsi"/>
          <w:color w:val="333333"/>
          <w:sz w:val="22"/>
          <w:szCs w:val="22"/>
          <w:lang w:eastAsia="de-DE"/>
        </w:rPr>
      </w:pPr>
    </w:p>
    <w:p w14:paraId="436FEBED" w14:textId="77777777" w:rsidR="007907ED" w:rsidRDefault="007907ED" w:rsidP="00913499">
      <w:pPr>
        <w:rPr>
          <w:rFonts w:cs="Calibri"/>
        </w:rPr>
      </w:pPr>
    </w:p>
    <w:p w14:paraId="178202F9" w14:textId="7B5CE23F" w:rsidR="00913499" w:rsidRPr="00913499" w:rsidRDefault="00913499" w:rsidP="0091349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913499">
        <w:rPr>
          <w:rFonts w:cs="Times New Roman"/>
          <w:b/>
          <w:color w:val="auto"/>
          <w:sz w:val="22"/>
          <w:szCs w:val="22"/>
        </w:rPr>
        <w:t>Anlage: Foto</w:t>
      </w:r>
      <w:r w:rsidRPr="00913499">
        <w:rPr>
          <w:rFonts w:cs="Times New Roman"/>
          <w:b/>
          <w:color w:val="auto"/>
          <w:sz w:val="22"/>
          <w:szCs w:val="22"/>
        </w:rPr>
        <w:br/>
      </w:r>
    </w:p>
    <w:p w14:paraId="26CA0232" w14:textId="605EDD88" w:rsidR="00913499" w:rsidRPr="0090736A" w:rsidRDefault="00913499" w:rsidP="00913499">
      <w:pPr>
        <w:rPr>
          <w:rStyle w:val="Fett"/>
          <w:noProof/>
          <w:sz w:val="22"/>
          <w:szCs w:val="22"/>
        </w:rPr>
      </w:pPr>
      <w:r w:rsidRPr="00913499">
        <w:rPr>
          <w:sz w:val="22"/>
          <w:szCs w:val="22"/>
        </w:rPr>
        <w:t>Nutzung de</w:t>
      </w:r>
      <w:r w:rsidR="0090736A">
        <w:rPr>
          <w:sz w:val="22"/>
          <w:szCs w:val="22"/>
        </w:rPr>
        <w:t>s</w:t>
      </w:r>
      <w:r w:rsidRPr="00913499">
        <w:rPr>
          <w:sz w:val="22"/>
          <w:szCs w:val="22"/>
        </w:rPr>
        <w:t xml:space="preserve"> Fotos im Zusammenhang mit dieser Pressemitteilung sowie mit Quellenangabe kostenfrei möglich</w:t>
      </w:r>
      <w:r w:rsidRPr="00913499">
        <w:rPr>
          <w:b/>
          <w:bCs/>
          <w:noProof/>
          <w:sz w:val="22"/>
          <w:szCs w:val="22"/>
        </w:rPr>
        <w:t xml:space="preserve"> </w:t>
      </w:r>
    </w:p>
    <w:p w14:paraId="2EC308F0" w14:textId="77777777" w:rsidR="00474E4A" w:rsidRDefault="00474E4A" w:rsidP="00913499">
      <w:pPr>
        <w:rPr>
          <w:rStyle w:val="Fett"/>
          <w:b w:val="0"/>
          <w:i/>
          <w:sz w:val="18"/>
          <w:szCs w:val="18"/>
        </w:rPr>
      </w:pPr>
    </w:p>
    <w:p w14:paraId="0B3AB1B0" w14:textId="77777777" w:rsidR="0033739C" w:rsidRDefault="0033739C" w:rsidP="00913499">
      <w:pPr>
        <w:rPr>
          <w:rStyle w:val="Fett"/>
          <w:b w:val="0"/>
          <w:i/>
          <w:sz w:val="18"/>
          <w:szCs w:val="18"/>
        </w:rPr>
      </w:pPr>
    </w:p>
    <w:p w14:paraId="65BF5FE3" w14:textId="77777777" w:rsidR="0033739C" w:rsidRDefault="0000532D" w:rsidP="00913499">
      <w:pPr>
        <w:rPr>
          <w:rStyle w:val="Fett"/>
          <w:b w:val="0"/>
          <w:i/>
          <w:sz w:val="18"/>
          <w:szCs w:val="18"/>
        </w:rPr>
      </w:pPr>
      <w:r>
        <w:rPr>
          <w:bCs/>
          <w:i/>
          <w:noProof/>
          <w:sz w:val="18"/>
          <w:szCs w:val="18"/>
          <w:lang w:eastAsia="de-DE"/>
        </w:rPr>
        <w:drawing>
          <wp:inline distT="0" distB="0" distL="0" distR="0" wp14:anchorId="7445A55A" wp14:editId="32591190">
            <wp:extent cx="3751535" cy="249992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07" cy="25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08061" w14:textId="77777777" w:rsidR="007907ED" w:rsidRDefault="0000532D" w:rsidP="00913499">
      <w:pPr>
        <w:rPr>
          <w:rStyle w:val="Fett"/>
          <w:b w:val="0"/>
          <w:i/>
          <w:sz w:val="18"/>
          <w:szCs w:val="18"/>
        </w:rPr>
      </w:pPr>
      <w:r>
        <w:rPr>
          <w:rStyle w:val="Fett"/>
          <w:b w:val="0"/>
          <w:i/>
          <w:sz w:val="18"/>
          <w:szCs w:val="18"/>
        </w:rPr>
        <w:t xml:space="preserve">Ist </w:t>
      </w:r>
      <w:r w:rsidR="004C4ACB">
        <w:rPr>
          <w:rStyle w:val="Fett"/>
          <w:b w:val="0"/>
          <w:i/>
          <w:sz w:val="18"/>
          <w:szCs w:val="18"/>
        </w:rPr>
        <w:t>der</w:t>
      </w:r>
      <w:r>
        <w:rPr>
          <w:rStyle w:val="Fett"/>
          <w:b w:val="0"/>
          <w:i/>
          <w:sz w:val="18"/>
          <w:szCs w:val="18"/>
        </w:rPr>
        <w:t xml:space="preserve"> </w:t>
      </w:r>
      <w:r w:rsidRPr="0000532D">
        <w:rPr>
          <w:rStyle w:val="Fett"/>
          <w:b w:val="0"/>
          <w:i/>
          <w:sz w:val="18"/>
          <w:szCs w:val="18"/>
        </w:rPr>
        <w:t xml:space="preserve">Öl- </w:t>
      </w:r>
      <w:r>
        <w:rPr>
          <w:rStyle w:val="Fett"/>
          <w:b w:val="0"/>
          <w:i/>
          <w:sz w:val="18"/>
          <w:szCs w:val="18"/>
        </w:rPr>
        <w:t>oder</w:t>
      </w:r>
      <w:r w:rsidRPr="0000532D">
        <w:rPr>
          <w:rStyle w:val="Fett"/>
          <w:b w:val="0"/>
          <w:i/>
          <w:sz w:val="18"/>
          <w:szCs w:val="18"/>
        </w:rPr>
        <w:t xml:space="preserve"> Gaskessel älter als 30 Jahre</w:t>
      </w:r>
      <w:r>
        <w:rPr>
          <w:rStyle w:val="Fett"/>
          <w:b w:val="0"/>
          <w:i/>
          <w:sz w:val="18"/>
          <w:szCs w:val="18"/>
        </w:rPr>
        <w:t xml:space="preserve">? </w:t>
      </w:r>
      <w:r w:rsidR="004C4ACB">
        <w:rPr>
          <w:rStyle w:val="Fett"/>
          <w:b w:val="0"/>
          <w:i/>
          <w:sz w:val="18"/>
          <w:szCs w:val="18"/>
        </w:rPr>
        <w:t>Dann sollte man prüfen, ob er ausgetauscht werden muss</w:t>
      </w:r>
      <w:r w:rsidRPr="0000532D">
        <w:rPr>
          <w:rStyle w:val="Fett"/>
          <w:b w:val="0"/>
          <w:i/>
          <w:sz w:val="18"/>
          <w:szCs w:val="18"/>
        </w:rPr>
        <w:t>.</w:t>
      </w:r>
      <w:r w:rsidR="0033739C">
        <w:rPr>
          <w:rStyle w:val="Fett"/>
          <w:b w:val="0"/>
          <w:i/>
          <w:sz w:val="18"/>
          <w:szCs w:val="18"/>
        </w:rPr>
        <w:t xml:space="preserve"> </w:t>
      </w:r>
    </w:p>
    <w:p w14:paraId="79CE7515" w14:textId="5519D105" w:rsidR="0033739C" w:rsidRDefault="0001442D" w:rsidP="00913499">
      <w:pPr>
        <w:rPr>
          <w:rStyle w:val="Fett"/>
          <w:b w:val="0"/>
          <w:i/>
          <w:sz w:val="18"/>
          <w:szCs w:val="18"/>
        </w:rPr>
      </w:pPr>
      <w:r>
        <w:rPr>
          <w:rStyle w:val="Fett"/>
          <w:b w:val="0"/>
          <w:i/>
          <w:sz w:val="18"/>
          <w:szCs w:val="18"/>
        </w:rPr>
        <w:t>Foto</w:t>
      </w:r>
      <w:r w:rsidR="0033739C" w:rsidRPr="0033739C">
        <w:rPr>
          <w:rStyle w:val="Fett"/>
          <w:b w:val="0"/>
          <w:i/>
          <w:sz w:val="18"/>
          <w:szCs w:val="18"/>
        </w:rPr>
        <w:t xml:space="preserve">: </w:t>
      </w:r>
      <w:proofErr w:type="spellStart"/>
      <w:r w:rsidR="0033739C">
        <w:rPr>
          <w:rStyle w:val="Fett"/>
          <w:b w:val="0"/>
          <w:i/>
          <w:sz w:val="18"/>
          <w:szCs w:val="18"/>
        </w:rPr>
        <w:t>Kollaxo</w:t>
      </w:r>
      <w:proofErr w:type="spellEnd"/>
    </w:p>
    <w:p w14:paraId="63F26C17" w14:textId="77777777" w:rsidR="008B097E" w:rsidRDefault="008B097E" w:rsidP="00913499">
      <w:pPr>
        <w:rPr>
          <w:rStyle w:val="Fett"/>
          <w:b w:val="0"/>
          <w:i/>
          <w:sz w:val="18"/>
          <w:szCs w:val="18"/>
        </w:rPr>
      </w:pPr>
    </w:p>
    <w:p w14:paraId="0A6FF337" w14:textId="0C44DFE7" w:rsidR="00584D16" w:rsidRDefault="00584D16">
      <w:pPr>
        <w:rPr>
          <w:rFonts w:ascii="Calibri" w:eastAsia="Calibri" w:hAnsi="Calibri" w:cs="Times New Roman"/>
          <w:sz w:val="22"/>
          <w:szCs w:val="22"/>
          <w:lang w:eastAsia="de-DE"/>
        </w:rPr>
      </w:pPr>
      <w:r>
        <w:br w:type="page"/>
      </w:r>
    </w:p>
    <w:p w14:paraId="494E5C43" w14:textId="77777777" w:rsidR="003D2F58" w:rsidRDefault="003D2F58" w:rsidP="003D2F58">
      <w:pPr>
        <w:pStyle w:val="KeinLeerraum"/>
        <w:pBdr>
          <w:bottom w:val="single" w:sz="4" w:space="1" w:color="auto"/>
        </w:pBdr>
        <w:spacing w:line="276" w:lineRule="auto"/>
      </w:pPr>
    </w:p>
    <w:p w14:paraId="03D244D3" w14:textId="77777777" w:rsidR="003D2F58" w:rsidRDefault="003D2F58" w:rsidP="003D2F58">
      <w:pPr>
        <w:pStyle w:val="KeinLeerraum"/>
        <w:spacing w:line="276" w:lineRule="auto"/>
      </w:pPr>
    </w:p>
    <w:p w14:paraId="34A6FCD7" w14:textId="77777777" w:rsidR="003D2F58" w:rsidRPr="003D2F58" w:rsidRDefault="003D2F58" w:rsidP="003D2F58">
      <w:pPr>
        <w:pStyle w:val="KeinLeerraum"/>
        <w:spacing w:line="276" w:lineRule="auto"/>
        <w:rPr>
          <w:b/>
        </w:rPr>
      </w:pPr>
      <w:r>
        <w:rPr>
          <w:b/>
        </w:rPr>
        <w:t>Pressekontakt:</w:t>
      </w:r>
    </w:p>
    <w:p w14:paraId="053E81B3" w14:textId="052121C5" w:rsidR="003D2F58" w:rsidRPr="003D2F58" w:rsidRDefault="003D2F58" w:rsidP="003D2F58">
      <w:pPr>
        <w:pStyle w:val="KeinLeerraum"/>
        <w:spacing w:line="276" w:lineRule="auto"/>
      </w:pPr>
      <w:r w:rsidRPr="003D2F58">
        <w:t>Celia Schütze</w:t>
      </w:r>
      <w:r w:rsidR="000D3EA8">
        <w:t xml:space="preserve"> / Mara Vollberg</w:t>
      </w:r>
      <w:r w:rsidRPr="003D2F58">
        <w:t>, Bonner Energie Agentur, Thomas-Mann-Straße 2-4, 53111 Bonn</w:t>
      </w:r>
    </w:p>
    <w:p w14:paraId="4A026F57" w14:textId="3AA672E8" w:rsidR="003D2F58" w:rsidRPr="003D2F58" w:rsidRDefault="003D2F58" w:rsidP="003D2F58">
      <w:pPr>
        <w:pStyle w:val="KeinLeerraum"/>
        <w:pBdr>
          <w:bottom w:val="single" w:sz="6" w:space="1" w:color="auto"/>
        </w:pBdr>
        <w:spacing w:line="276" w:lineRule="auto"/>
        <w:rPr>
          <w:rStyle w:val="Hyperlink"/>
          <w:rFonts w:asciiTheme="minorHAnsi" w:hAnsiTheme="minorHAnsi"/>
          <w:color w:val="auto"/>
        </w:rPr>
      </w:pPr>
      <w:r w:rsidRPr="003D2F58">
        <w:t xml:space="preserve">Tel.: 0228 / 77 50 60, E-Mail: </w:t>
      </w:r>
      <w:hyperlink r:id="rId8" w:history="1">
        <w:r w:rsidRPr="003D2F58">
          <w:rPr>
            <w:rStyle w:val="Hyperlink"/>
            <w:rFonts w:asciiTheme="minorHAnsi" w:hAnsiTheme="minorHAnsi"/>
            <w:color w:val="auto"/>
          </w:rPr>
          <w:t>info@bea.bonn.de</w:t>
        </w:r>
      </w:hyperlink>
    </w:p>
    <w:p w14:paraId="5A76491A" w14:textId="77777777" w:rsidR="003D2F58" w:rsidRDefault="003D2F58" w:rsidP="003D2F58">
      <w:pPr>
        <w:pStyle w:val="KeinLeerraum"/>
        <w:pBdr>
          <w:bottom w:val="single" w:sz="6" w:space="1" w:color="auto"/>
        </w:pBdr>
        <w:spacing w:line="276" w:lineRule="auto"/>
        <w:rPr>
          <w:rStyle w:val="Hyperlink"/>
          <w:rFonts w:asciiTheme="minorHAnsi" w:hAnsiTheme="minorHAnsi"/>
        </w:rPr>
      </w:pPr>
    </w:p>
    <w:p w14:paraId="6E231A13" w14:textId="77777777" w:rsidR="00682D14" w:rsidRPr="0033739C" w:rsidRDefault="00682D14" w:rsidP="00913499">
      <w:pPr>
        <w:rPr>
          <w:rStyle w:val="Fett"/>
          <w:b w:val="0"/>
          <w:i/>
          <w:sz w:val="18"/>
          <w:szCs w:val="18"/>
        </w:rPr>
      </w:pPr>
    </w:p>
    <w:sectPr w:rsidR="00682D14" w:rsidRPr="0033739C" w:rsidSect="00584D16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7"/>
    <w:rsid w:val="0000532D"/>
    <w:rsid w:val="0001442D"/>
    <w:rsid w:val="00017A4D"/>
    <w:rsid w:val="00020399"/>
    <w:rsid w:val="000B3E29"/>
    <w:rsid w:val="000B3F30"/>
    <w:rsid w:val="000D3EA8"/>
    <w:rsid w:val="001A4172"/>
    <w:rsid w:val="0020622A"/>
    <w:rsid w:val="00281566"/>
    <w:rsid w:val="002F5DCD"/>
    <w:rsid w:val="002F6C53"/>
    <w:rsid w:val="00307C46"/>
    <w:rsid w:val="003108E3"/>
    <w:rsid w:val="0033739C"/>
    <w:rsid w:val="00385839"/>
    <w:rsid w:val="00392F14"/>
    <w:rsid w:val="003D2F58"/>
    <w:rsid w:val="00474E4A"/>
    <w:rsid w:val="004C4ACB"/>
    <w:rsid w:val="004C6A5B"/>
    <w:rsid w:val="00584D16"/>
    <w:rsid w:val="005B28B4"/>
    <w:rsid w:val="005B4881"/>
    <w:rsid w:val="005D15FF"/>
    <w:rsid w:val="0061069E"/>
    <w:rsid w:val="00682D14"/>
    <w:rsid w:val="007907ED"/>
    <w:rsid w:val="00863301"/>
    <w:rsid w:val="008677BD"/>
    <w:rsid w:val="00873D03"/>
    <w:rsid w:val="008B097E"/>
    <w:rsid w:val="008D50FB"/>
    <w:rsid w:val="008F26B9"/>
    <w:rsid w:val="0090736A"/>
    <w:rsid w:val="00913499"/>
    <w:rsid w:val="00923EF3"/>
    <w:rsid w:val="0093132C"/>
    <w:rsid w:val="00933796"/>
    <w:rsid w:val="0095619A"/>
    <w:rsid w:val="00B06FD3"/>
    <w:rsid w:val="00B86E2D"/>
    <w:rsid w:val="00BA5AD7"/>
    <w:rsid w:val="00BB12BD"/>
    <w:rsid w:val="00C56137"/>
    <w:rsid w:val="00CD4ADF"/>
    <w:rsid w:val="00D162AA"/>
    <w:rsid w:val="00D23063"/>
    <w:rsid w:val="00D32DE2"/>
    <w:rsid w:val="00D531CD"/>
    <w:rsid w:val="00D71E47"/>
    <w:rsid w:val="00D94026"/>
    <w:rsid w:val="00DC7B95"/>
    <w:rsid w:val="00DE44FF"/>
    <w:rsid w:val="00EB4E2C"/>
    <w:rsid w:val="00EC6316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9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61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0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61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C56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56137"/>
    <w:rPr>
      <w:color w:val="0000FF"/>
      <w:u w:val="single"/>
    </w:rPr>
  </w:style>
  <w:style w:type="character" w:styleId="Fett">
    <w:name w:val="Strong"/>
    <w:uiPriority w:val="22"/>
    <w:qFormat/>
    <w:rsid w:val="00C5613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rsid w:val="00EC631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B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49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st">
    <w:name w:val="st"/>
    <w:basedOn w:val="Absatz-Standardschriftart"/>
    <w:rsid w:val="00913499"/>
  </w:style>
  <w:style w:type="paragraph" w:styleId="KeinLeerraum">
    <w:name w:val="No Spacing"/>
    <w:uiPriority w:val="1"/>
    <w:qFormat/>
    <w:rsid w:val="00913499"/>
    <w:rPr>
      <w:rFonts w:ascii="Calibri" w:eastAsia="Calibri" w:hAnsi="Calibri" w:cs="Times New Roman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913499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7A4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2F5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07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61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0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61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C56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56137"/>
    <w:rPr>
      <w:color w:val="0000FF"/>
      <w:u w:val="single"/>
    </w:rPr>
  </w:style>
  <w:style w:type="character" w:styleId="Fett">
    <w:name w:val="Strong"/>
    <w:uiPriority w:val="22"/>
    <w:qFormat/>
    <w:rsid w:val="00C5613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rsid w:val="00EC631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B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49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st">
    <w:name w:val="st"/>
    <w:basedOn w:val="Absatz-Standardschriftart"/>
    <w:rsid w:val="00913499"/>
  </w:style>
  <w:style w:type="paragraph" w:styleId="KeinLeerraum">
    <w:name w:val="No Spacing"/>
    <w:uiPriority w:val="1"/>
    <w:qFormat/>
    <w:rsid w:val="00913499"/>
    <w:rPr>
      <w:rFonts w:ascii="Calibri" w:eastAsia="Calibri" w:hAnsi="Calibri" w:cs="Times New Roman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913499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7A4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2F5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07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9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.bon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nner-energie-agentur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4703</Characters>
  <Application>Microsoft Office Word</Application>
  <DocSecurity>0</DocSecurity>
  <Lines>95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 Vollberg</dc:creator>
  <cp:lastModifiedBy>BEA</cp:lastModifiedBy>
  <cp:revision>13</cp:revision>
  <cp:lastPrinted>2020-10-15T10:02:00Z</cp:lastPrinted>
  <dcterms:created xsi:type="dcterms:W3CDTF">2020-10-16T10:08:00Z</dcterms:created>
  <dcterms:modified xsi:type="dcterms:W3CDTF">2020-10-16T14:31:00Z</dcterms:modified>
</cp:coreProperties>
</file>